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F" w:rsidRDefault="00F221CF" w:rsidP="00F221CF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4862830</wp:posOffset>
            </wp:positionH>
            <wp:positionV relativeFrom="paragraph">
              <wp:posOffset>24130</wp:posOffset>
            </wp:positionV>
            <wp:extent cx="628650" cy="628650"/>
            <wp:effectExtent l="19050" t="0" r="0" b="0"/>
            <wp:wrapNone/>
            <wp:docPr id="4" name="obrázek 4" descr="defau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faul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Základní </w:t>
      </w:r>
      <w:proofErr w:type="spellStart"/>
      <w:proofErr w:type="gramStart"/>
      <w:r>
        <w:rPr>
          <w:sz w:val="28"/>
          <w:szCs w:val="28"/>
        </w:rPr>
        <w:t>škola,Veverská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Bítýška,okres</w:t>
      </w:r>
      <w:proofErr w:type="spellEnd"/>
      <w:r>
        <w:rPr>
          <w:sz w:val="28"/>
          <w:szCs w:val="28"/>
        </w:rPr>
        <w:t xml:space="preserve"> Brno-venkov,</w:t>
      </w:r>
    </w:p>
    <w:p w:rsidR="00F221CF" w:rsidRDefault="00F221CF" w:rsidP="00F221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příspěvková organizace </w:t>
      </w:r>
    </w:p>
    <w:p w:rsidR="002324C3" w:rsidRDefault="002324C3" w:rsidP="00F221CF">
      <w:pPr>
        <w:rPr>
          <w:sz w:val="28"/>
          <w:szCs w:val="28"/>
        </w:rPr>
      </w:pPr>
    </w:p>
    <w:p w:rsidR="002324C3" w:rsidRDefault="002324C3" w:rsidP="00F221CF">
      <w:pPr>
        <w:rPr>
          <w:sz w:val="36"/>
          <w:szCs w:val="36"/>
          <w:u w:val="single"/>
        </w:rPr>
      </w:pPr>
      <w:r w:rsidRPr="002324C3">
        <w:rPr>
          <w:sz w:val="36"/>
          <w:szCs w:val="36"/>
          <w:u w:val="single"/>
        </w:rPr>
        <w:t>Výběrové řízení na pozici ekonom/ekonomka školy</w:t>
      </w:r>
      <w:r w:rsidR="00F221CF" w:rsidRPr="002324C3">
        <w:rPr>
          <w:sz w:val="36"/>
          <w:szCs w:val="36"/>
          <w:u w:val="single"/>
        </w:rPr>
        <w:t xml:space="preserve">  </w:t>
      </w:r>
    </w:p>
    <w:p w:rsidR="00F221CF" w:rsidRPr="002324C3" w:rsidRDefault="00F221CF" w:rsidP="00F221CF">
      <w:pPr>
        <w:rPr>
          <w:sz w:val="36"/>
          <w:szCs w:val="36"/>
          <w:u w:val="single"/>
        </w:rPr>
      </w:pPr>
      <w:r w:rsidRPr="002324C3">
        <w:rPr>
          <w:sz w:val="36"/>
          <w:szCs w:val="36"/>
          <w:u w:val="single"/>
        </w:rPr>
        <w:t xml:space="preserve">                                  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Identifikace zadavatele: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Základní ško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la, Veverská Bítýška, okres Brno-venkov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, pří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spěvková organizace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 xml:space="preserve">náměstí Na Městečku 51     </w:t>
      </w:r>
      <w:r w:rsidR="006F592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664 71 Veverská Bítýška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IČ: 70982970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Oprávněná osoba: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 PaedDr. Pavel Vacek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, ředitel školy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Kontakt: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 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733 296 152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, 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549 420 158, pavel.vacek@skolavb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.cz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Vymezení předmětu výběrového řízení: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 Ekonom školy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Termín nástupu: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 </w:t>
      </w:r>
      <w:proofErr w:type="gramStart"/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1.9.2018</w:t>
      </w:r>
      <w:proofErr w:type="gramEnd"/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Kvalifikační kritéria: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Minimálně úplné středoškolské vzdělání ekonomické, ukončené maturitní zkouškou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.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Praxe v účetnictví minimálně 2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roky (praxe ve školství a v příspěvkových organizacích výhodou).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Místo výkonu práce:</w:t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Základní ško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la, Veverská Bítýška, okres Brno-venkov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, pří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spěvková organ</w:t>
      </w:r>
      <w:r w:rsidR="006F592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izace</w:t>
      </w:r>
      <w:r w:rsidR="006F592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proofErr w:type="gramStart"/>
      <w:r w:rsidR="006F592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n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áměstí </w:t>
      </w:r>
      <w:r w:rsidR="006F592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Na</w:t>
      </w:r>
      <w:proofErr w:type="gramEnd"/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Městečku 51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664 71 Veverská Bítýška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Pracovní náplň: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Komplexní vedení podvojného účetnictví – všech organizačních složek a projektů, koordinace účtování o stavu, pohybu a rozdílech majetku, závazků a pohledávek, o nákladech a výnosech, příjmech a výdajích, sestavování HV, účetní závěrky, vedení účetní knihy, …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Zpracování veškerých účetních a statistických výkazů.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Zajišťování bezhotovostního platebního styku, vedení pokladny.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Zajišťování styku s bankami, FÚ, OSSZ, ZP, …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Tvorba, zpracování provozního rozpočtu pro jednotlivé součásti i za celek, kontrola a koordinace čerpání rozpočtů jednotlivých středisek, stanovení objemu prostředků na platy a ostatní přímé náklady na vzdělávání za celou organizaci i jednotlivé složky, návrhy, příp. opatření.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Korespondence s úřady, odběrateli a dodavateli, komplexní zajišťování spisové služby.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Zařazování, odpisování majetku a sestavování odpisového plánu</w:t>
      </w:r>
      <w:r w:rsidR="00907C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, </w:t>
      </w:r>
      <w:proofErr w:type="spellStart"/>
      <w:r w:rsidR="00907C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inveterizace</w:t>
      </w:r>
      <w:proofErr w:type="spellEnd"/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Tvorba ekonomických směrnic.</w:t>
      </w:r>
    </w:p>
    <w:p w:rsidR="008E0620" w:rsidRPr="008E0620" w:rsidRDefault="008E0620" w:rsidP="008E0620">
      <w:pPr>
        <w:numPr>
          <w:ilvl w:val="0"/>
          <w:numId w:val="1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Provádění rozborů hospodaření a stanovení případných opatření.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Požadavky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znalost podvojného účetnictví – nejlépe příspěvková organizace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znalost zákonných norem týkajících se příspěvkových organizací (zákon o účetnictví včetně příslušných prováděcích předpisů, zákon č. 250/2000 Sb., o rozpočtových pravidlech územních rozpočtů)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znalost daňové problematiky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znalost a orientace v oblasti personální agendy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výborná znalost práce na PC – kancelářské programy Word, Excel, Outlook,…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výhodou je 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znalost účetního programu KEO-W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morální a právní bezúhonnost</w:t>
      </w:r>
    </w:p>
    <w:p w:rsidR="008E0620" w:rsidRPr="008E0620" w:rsidRDefault="008E0620" w:rsidP="008E0620">
      <w:pPr>
        <w:numPr>
          <w:ilvl w:val="0"/>
          <w:numId w:val="2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spolehlivost, odpovědnost, ochota se nadále vzdělávat a maximální samostatnost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Typ pracovní smlouvy</w:t>
      </w:r>
    </w:p>
    <w:p w:rsidR="008E0620" w:rsidRDefault="008E0620" w:rsidP="008E0620">
      <w:pPr>
        <w:numPr>
          <w:ilvl w:val="0"/>
          <w:numId w:val="3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Smlouva na dobu </w:t>
      </w:r>
      <w:r w:rsidR="00EC2744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určitou na jeden rok se zkušební dobou 3 měsíce (poté prodloužení na dobu neurčitou).</w:t>
      </w:r>
    </w:p>
    <w:p w:rsidR="00EC2744" w:rsidRPr="00EC2744" w:rsidRDefault="00EC2744" w:rsidP="00EC2744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EC2744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Platové ohodnocení</w:t>
      </w:r>
    </w:p>
    <w:p w:rsidR="00EC2744" w:rsidRDefault="00EC2744" w:rsidP="00EC2744">
      <w:pPr>
        <w:numPr>
          <w:ilvl w:val="0"/>
          <w:numId w:val="7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EC2744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Platové zařazen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í dle nařízení vlády č.222/20010 Sb. (katalog prací) </w:t>
      </w:r>
      <w:r w:rsidRPr="00EC2744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a nařízení vlády č.564/2006 Sb., podle délky započitatelné praxe.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</w:t>
      </w:r>
    </w:p>
    <w:p w:rsidR="00EC2744" w:rsidRPr="00EC2744" w:rsidRDefault="00EC2744" w:rsidP="00EC2744">
      <w:pPr>
        <w:numPr>
          <w:ilvl w:val="0"/>
          <w:numId w:val="7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lastRenderedPageBreak/>
        <w:t>Platová třída:  9</w:t>
      </w:r>
      <w:r w:rsidR="00DF1D6F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.</w:t>
      </w:r>
      <w:bookmarkStart w:id="0" w:name="_GoBack"/>
      <w:bookmarkEnd w:id="0"/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dle počtu let praxe.</w:t>
      </w:r>
    </w:p>
    <w:p w:rsidR="00EC2744" w:rsidRPr="00EC2744" w:rsidRDefault="00EC2744" w:rsidP="00EC2744">
      <w:p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</w:p>
    <w:p w:rsidR="00EC2744" w:rsidRPr="008E0620" w:rsidRDefault="00EC2744" w:rsidP="00EC2744">
      <w:pPr>
        <w:shd w:val="clear" w:color="auto" w:fill="F0F1F3"/>
        <w:spacing w:before="100" w:beforeAutospacing="1" w:after="100" w:afterAutospacing="1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Podání nabídky</w:t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Nabídka bude podána v českém jazyce, poštou nebo elektronicky na adresu (obálku označte „Výběrové řízení – ekonom – neotevírat“)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Základní škola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, Veverská Bítýška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náměstí Na Městečku 51</w:t>
      </w: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 xml:space="preserve">664 71 </w:t>
      </w:r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Veverská Bítýška</w:t>
      </w:r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e-mail: pavel.vacek@skolavb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.cz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Lhůta pro podání nabídky:</w:t>
      </w:r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 </w:t>
      </w:r>
      <w:proofErr w:type="gramStart"/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13.4.2018</w:t>
      </w:r>
      <w:proofErr w:type="gramEnd"/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do 12,00 hod.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Náležitosti přihlášky: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jméno, příjmení, titul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datum a místo narození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státní příslušnost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místo trvalého pobytu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kontaktní údaje – adresu pro doručování, elektronickou adresu, telefonní kontakt</w:t>
      </w:r>
    </w:p>
    <w:p w:rsidR="008E0620" w:rsidRPr="008E0620" w:rsidRDefault="008E0620" w:rsidP="008E0620">
      <w:pPr>
        <w:numPr>
          <w:ilvl w:val="0"/>
          <w:numId w:val="5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datum a podpis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K přihlášce připojte:</w:t>
      </w:r>
    </w:p>
    <w:p w:rsidR="008E0620" w:rsidRPr="008E0620" w:rsidRDefault="008E0620" w:rsidP="008E0620">
      <w:pPr>
        <w:numPr>
          <w:ilvl w:val="0"/>
          <w:numId w:val="6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Strukturovaný životopis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Kopii dokladu o nejvyšším dosaženém vzdělání a další doklady osvědčující znalosti a dovednosti</w:t>
      </w:r>
    </w:p>
    <w:p w:rsidR="008E0620" w:rsidRPr="008E0620" w:rsidRDefault="008E0620" w:rsidP="008E0620">
      <w:pPr>
        <w:numPr>
          <w:ilvl w:val="0"/>
          <w:numId w:val="6"/>
        </w:numPr>
        <w:shd w:val="clear" w:color="auto" w:fill="F0F1F3"/>
        <w:spacing w:before="100" w:beforeAutospacing="1" w:after="100" w:afterAutospacing="1"/>
        <w:ind w:left="210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Platný výpis z trestního rejstříku</w:t>
      </w:r>
    </w:p>
    <w:p w:rsidR="008E0620" w:rsidRPr="008E0620" w:rsidRDefault="008E0620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 w:rsidRPr="008E0620">
        <w:rPr>
          <w:rFonts w:ascii="Arial" w:eastAsia="Times New Roman" w:hAnsi="Arial" w:cs="Arial"/>
          <w:bCs/>
          <w:color w:val="3B3232"/>
          <w:sz w:val="18"/>
          <w:szCs w:val="18"/>
          <w:lang w:eastAsia="cs-CZ"/>
        </w:rPr>
        <w:t>Harmonogram výběru uchazeče</w:t>
      </w:r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 xml:space="preserve">1. kolo </w:t>
      </w:r>
      <w:proofErr w:type="gramStart"/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18.4.2018</w:t>
      </w:r>
      <w:proofErr w:type="gramEnd"/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(hodnocení písemných nabídek hodnotící komisí)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</w:r>
      <w:r w:rsidR="002324C3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2. kolo od 23.4.2018</w:t>
      </w:r>
      <w:r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 (termíny osobních pohovorů s vybranými uchazeči budou dohodnuty telefonicky)</w:t>
      </w:r>
    </w:p>
    <w:p w:rsidR="008E0620" w:rsidRPr="008E0620" w:rsidRDefault="002324C3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 xml:space="preserve">Veverská Bítýška </w:t>
      </w:r>
      <w:proofErr w:type="gramStart"/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10.3.2018</w:t>
      </w:r>
      <w:proofErr w:type="gramEnd"/>
    </w:p>
    <w:p w:rsidR="008E0620" w:rsidRPr="008E0620" w:rsidRDefault="002324C3" w:rsidP="008E0620">
      <w:pPr>
        <w:shd w:val="clear" w:color="auto" w:fill="F0F1F3"/>
        <w:spacing w:after="225"/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</w:pPr>
      <w:r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t>PaedDr. Pavel Vacek</w:t>
      </w:r>
      <w:r w:rsidR="008E0620" w:rsidRPr="008E0620">
        <w:rPr>
          <w:rFonts w:ascii="Arial" w:eastAsia="Times New Roman" w:hAnsi="Arial" w:cs="Arial"/>
          <w:b w:val="0"/>
          <w:color w:val="3B3232"/>
          <w:sz w:val="18"/>
          <w:szCs w:val="18"/>
          <w:lang w:eastAsia="cs-CZ"/>
        </w:rPr>
        <w:br/>
        <w:t>ředitel školy</w:t>
      </w:r>
    </w:p>
    <w:p w:rsidR="00373858" w:rsidRDefault="00373858"/>
    <w:sectPr w:rsidR="00373858" w:rsidSect="009A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50E0"/>
    <w:multiLevelType w:val="multilevel"/>
    <w:tmpl w:val="B40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35C74"/>
    <w:multiLevelType w:val="multilevel"/>
    <w:tmpl w:val="50C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F1D6A"/>
    <w:multiLevelType w:val="multilevel"/>
    <w:tmpl w:val="42B8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A7F48"/>
    <w:multiLevelType w:val="multilevel"/>
    <w:tmpl w:val="82C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221CF"/>
    <w:multiLevelType w:val="multilevel"/>
    <w:tmpl w:val="607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3556E"/>
    <w:multiLevelType w:val="multilevel"/>
    <w:tmpl w:val="6DC2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55E5A"/>
    <w:multiLevelType w:val="multilevel"/>
    <w:tmpl w:val="D112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20"/>
    <w:rsid w:val="002324C3"/>
    <w:rsid w:val="00373858"/>
    <w:rsid w:val="006F5923"/>
    <w:rsid w:val="00725AF5"/>
    <w:rsid w:val="008E0620"/>
    <w:rsid w:val="00907CC3"/>
    <w:rsid w:val="009153B5"/>
    <w:rsid w:val="009A65BB"/>
    <w:rsid w:val="00DF1D6F"/>
    <w:rsid w:val="00E8170D"/>
    <w:rsid w:val="00EC2744"/>
    <w:rsid w:val="00ED1F05"/>
    <w:rsid w:val="00F221CF"/>
    <w:rsid w:val="00F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1CF"/>
    <w:pPr>
      <w:spacing w:after="0" w:line="240" w:lineRule="auto"/>
    </w:pPr>
    <w:rPr>
      <w:rFonts w:ascii="Times New Roman" w:eastAsia="SimSun" w:hAnsi="Times New Roman" w:cs="Times New Roman"/>
      <w:b/>
      <w:sz w:val="40"/>
      <w:szCs w:val="4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0620"/>
    <w:pPr>
      <w:spacing w:before="100" w:beforeAutospacing="1" w:after="100" w:afterAutospacing="1"/>
    </w:pPr>
    <w:rPr>
      <w:rFonts w:eastAsia="Times New Roman"/>
      <w:b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0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21CF"/>
    <w:pPr>
      <w:spacing w:after="0" w:line="240" w:lineRule="auto"/>
    </w:pPr>
    <w:rPr>
      <w:rFonts w:ascii="Times New Roman" w:eastAsia="SimSun" w:hAnsi="Times New Roman" w:cs="Times New Roman"/>
      <w:b/>
      <w:sz w:val="40"/>
      <w:szCs w:val="4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E0620"/>
    <w:pPr>
      <w:spacing w:before="100" w:beforeAutospacing="1" w:after="100" w:afterAutospacing="1"/>
    </w:pPr>
    <w:rPr>
      <w:rFonts w:eastAsia="Times New Roman"/>
      <w:b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epa0\Desktop\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215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Pavel</dc:creator>
  <cp:lastModifiedBy>Vacek Pavel</cp:lastModifiedBy>
  <cp:revision>3</cp:revision>
  <cp:lastPrinted>2018-03-09T08:23:00Z</cp:lastPrinted>
  <dcterms:created xsi:type="dcterms:W3CDTF">2018-03-07T08:41:00Z</dcterms:created>
  <dcterms:modified xsi:type="dcterms:W3CDTF">2018-03-09T09:01:00Z</dcterms:modified>
</cp:coreProperties>
</file>